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D0" w:rsidRPr="000E6457" w:rsidRDefault="002C23D0" w:rsidP="002C23D0">
      <w:pPr>
        <w:rPr>
          <w:b/>
        </w:rPr>
      </w:pPr>
      <w:bookmarkStart w:id="0" w:name="_GoBack"/>
      <w:bookmarkEnd w:id="0"/>
      <w:r w:rsidRPr="000E6457">
        <w:rPr>
          <w:b/>
        </w:rPr>
        <w:t>Planning for Success: A Relational Support Plan</w:t>
      </w:r>
      <w:r w:rsidRPr="000E6457">
        <w:rPr>
          <w:b/>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119"/>
        <w:gridCol w:w="2471"/>
      </w:tblGrid>
      <w:tr w:rsidR="002C23D0" w:rsidRPr="0070253E" w:rsidTr="008E57A0">
        <w:trPr>
          <w:trHeight w:val="948"/>
        </w:trPr>
        <w:tc>
          <w:tcPr>
            <w:tcW w:w="3652" w:type="dxa"/>
            <w:shd w:val="clear" w:color="auto" w:fill="DBE5F1" w:themeFill="accent1" w:themeFillTint="33"/>
          </w:tcPr>
          <w:p w:rsidR="002C23D0" w:rsidRPr="002374E6" w:rsidRDefault="002C23D0" w:rsidP="008E57A0">
            <w:pPr>
              <w:pStyle w:val="Heading2"/>
              <w:rPr>
                <w:sz w:val="24"/>
                <w:szCs w:val="24"/>
              </w:rPr>
            </w:pPr>
            <w:r w:rsidRPr="002374E6">
              <w:rPr>
                <w:sz w:val="24"/>
                <w:szCs w:val="24"/>
              </w:rPr>
              <w:t xml:space="preserve">Name of Pupil: </w:t>
            </w:r>
          </w:p>
          <w:p w:rsidR="002C23D0" w:rsidRPr="002374E6" w:rsidRDefault="002C23D0" w:rsidP="008E57A0">
            <w:pPr>
              <w:spacing w:after="0" w:line="240" w:lineRule="auto"/>
              <w:rPr>
                <w:sz w:val="24"/>
                <w:szCs w:val="24"/>
              </w:rPr>
            </w:pPr>
          </w:p>
        </w:tc>
        <w:tc>
          <w:tcPr>
            <w:tcW w:w="3119" w:type="dxa"/>
            <w:shd w:val="clear" w:color="auto" w:fill="DBE5F1" w:themeFill="accent1" w:themeFillTint="33"/>
          </w:tcPr>
          <w:p w:rsidR="002C23D0" w:rsidRPr="002374E6" w:rsidRDefault="002C23D0" w:rsidP="008E57A0">
            <w:pPr>
              <w:pStyle w:val="Heading2"/>
              <w:rPr>
                <w:sz w:val="24"/>
                <w:szCs w:val="24"/>
              </w:rPr>
            </w:pPr>
            <w:r w:rsidRPr="002374E6">
              <w:rPr>
                <w:sz w:val="24"/>
                <w:szCs w:val="24"/>
              </w:rPr>
              <w:t xml:space="preserve">School: </w:t>
            </w:r>
          </w:p>
          <w:p w:rsidR="002C23D0" w:rsidRPr="002374E6" w:rsidRDefault="002C23D0" w:rsidP="008E57A0">
            <w:pPr>
              <w:spacing w:after="0" w:line="240" w:lineRule="auto"/>
              <w:rPr>
                <w:sz w:val="24"/>
                <w:szCs w:val="24"/>
              </w:rPr>
            </w:pPr>
          </w:p>
        </w:tc>
        <w:tc>
          <w:tcPr>
            <w:tcW w:w="2471" w:type="dxa"/>
            <w:shd w:val="clear" w:color="auto" w:fill="DBE5F1" w:themeFill="accent1" w:themeFillTint="33"/>
          </w:tcPr>
          <w:p w:rsidR="002C23D0" w:rsidRPr="002374E6" w:rsidRDefault="002C23D0" w:rsidP="008E57A0">
            <w:pPr>
              <w:pStyle w:val="Heading2"/>
              <w:rPr>
                <w:sz w:val="24"/>
                <w:szCs w:val="24"/>
              </w:rPr>
            </w:pPr>
            <w:r w:rsidRPr="002374E6">
              <w:rPr>
                <w:sz w:val="24"/>
                <w:szCs w:val="24"/>
              </w:rPr>
              <w:t xml:space="preserve">Date: </w:t>
            </w:r>
          </w:p>
        </w:tc>
      </w:tr>
      <w:tr w:rsidR="002C23D0" w:rsidRPr="0070253E" w:rsidTr="008E57A0">
        <w:trPr>
          <w:trHeight w:val="675"/>
        </w:trPr>
        <w:tc>
          <w:tcPr>
            <w:tcW w:w="9242" w:type="dxa"/>
            <w:gridSpan w:val="3"/>
            <w:tcBorders>
              <w:bottom w:val="single" w:sz="4" w:space="0" w:color="auto"/>
            </w:tcBorders>
          </w:tcPr>
          <w:p w:rsidR="002C23D0" w:rsidRDefault="002C23D0" w:rsidP="008E57A0">
            <w:pPr>
              <w:spacing w:after="0" w:line="240" w:lineRule="auto"/>
              <w:rPr>
                <w:sz w:val="24"/>
                <w:szCs w:val="24"/>
              </w:rPr>
            </w:pPr>
            <w:r w:rsidRPr="00087A61">
              <w:rPr>
                <w:sz w:val="24"/>
              </w:rPr>
              <w:t>Who is best placed to be the significant adult?</w:t>
            </w:r>
          </w:p>
          <w:p w:rsidR="002C23D0" w:rsidRPr="0088426E" w:rsidRDefault="002C23D0" w:rsidP="008E57A0">
            <w:pPr>
              <w:spacing w:after="0" w:line="240" w:lineRule="auto"/>
              <w:rPr>
                <w:sz w:val="22"/>
              </w:rPr>
            </w:pPr>
          </w:p>
          <w:p w:rsidR="002C23D0" w:rsidRDefault="002C23D0" w:rsidP="008E57A0">
            <w:pPr>
              <w:spacing w:after="0" w:line="240" w:lineRule="auto"/>
            </w:pPr>
          </w:p>
        </w:tc>
      </w:tr>
      <w:tr w:rsidR="002C23D0" w:rsidRPr="0070253E" w:rsidTr="008E57A0">
        <w:trPr>
          <w:trHeight w:val="575"/>
        </w:trPr>
        <w:tc>
          <w:tcPr>
            <w:tcW w:w="9242" w:type="dxa"/>
            <w:gridSpan w:val="3"/>
            <w:tcBorders>
              <w:top w:val="single" w:sz="4" w:space="0" w:color="auto"/>
            </w:tcBorders>
          </w:tcPr>
          <w:p w:rsidR="002C23D0" w:rsidRPr="003D408D" w:rsidRDefault="002C23D0" w:rsidP="008E57A0">
            <w:pPr>
              <w:spacing w:after="0" w:line="240" w:lineRule="auto"/>
              <w:rPr>
                <w:i/>
                <w:sz w:val="22"/>
              </w:rPr>
            </w:pPr>
            <w:r w:rsidRPr="00087A61">
              <w:rPr>
                <w:sz w:val="24"/>
              </w:rPr>
              <w:t>Does an adult need to be available through the day? Is more than one adult needed?  Who will be in the core team?</w:t>
            </w:r>
          </w:p>
          <w:p w:rsidR="002C23D0" w:rsidRDefault="002C23D0" w:rsidP="008E57A0">
            <w:pPr>
              <w:spacing w:after="0" w:line="240" w:lineRule="auto"/>
              <w:rPr>
                <w:sz w:val="24"/>
                <w:szCs w:val="24"/>
              </w:rPr>
            </w:pPr>
          </w:p>
        </w:tc>
      </w:tr>
      <w:tr w:rsidR="002C23D0" w:rsidRPr="0070253E" w:rsidTr="008E57A0">
        <w:trPr>
          <w:trHeight w:val="989"/>
        </w:trPr>
        <w:tc>
          <w:tcPr>
            <w:tcW w:w="9242" w:type="dxa"/>
            <w:gridSpan w:val="3"/>
          </w:tcPr>
          <w:p w:rsidR="002C23D0" w:rsidRPr="003D408D" w:rsidRDefault="002C23D0" w:rsidP="008E57A0">
            <w:pPr>
              <w:spacing w:after="0" w:line="240" w:lineRule="auto"/>
              <w:rPr>
                <w:sz w:val="22"/>
                <w:szCs w:val="24"/>
              </w:rPr>
            </w:pPr>
            <w:r w:rsidRPr="003D408D">
              <w:rPr>
                <w:sz w:val="22"/>
                <w:szCs w:val="24"/>
              </w:rPr>
              <w:t xml:space="preserve">The Relational Support Plan provides a framework for exploring the needs of vulnerable children and young people, including those in care. It draws upon evidence </w:t>
            </w:r>
            <w:r>
              <w:rPr>
                <w:sz w:val="22"/>
                <w:szCs w:val="24"/>
              </w:rPr>
              <w:t xml:space="preserve">showing </w:t>
            </w:r>
            <w:r w:rsidRPr="003D408D">
              <w:rPr>
                <w:sz w:val="22"/>
                <w:szCs w:val="24"/>
              </w:rPr>
              <w:t>that feeling secure and having positive relationships are essential to wel</w:t>
            </w:r>
            <w:r>
              <w:rPr>
                <w:sz w:val="22"/>
                <w:szCs w:val="24"/>
              </w:rPr>
              <w:t>lbeing, behaviour and learning.</w:t>
            </w:r>
          </w:p>
          <w:p w:rsidR="002C23D0" w:rsidRPr="003D408D" w:rsidRDefault="002C23D0" w:rsidP="008E57A0">
            <w:pPr>
              <w:spacing w:after="0" w:line="240" w:lineRule="auto"/>
              <w:rPr>
                <w:sz w:val="22"/>
                <w:szCs w:val="24"/>
              </w:rPr>
            </w:pPr>
          </w:p>
          <w:p w:rsidR="002C23D0" w:rsidRDefault="002C23D0" w:rsidP="008E57A0">
            <w:pPr>
              <w:spacing w:after="0" w:line="240" w:lineRule="auto"/>
              <w:rPr>
                <w:sz w:val="24"/>
                <w:szCs w:val="24"/>
              </w:rPr>
            </w:pPr>
          </w:p>
        </w:tc>
      </w:tr>
    </w:tbl>
    <w:p w:rsidR="002C23D0" w:rsidRPr="00FB05EE" w:rsidRDefault="002C23D0" w:rsidP="002C23D0"/>
    <w:tbl>
      <w:tblPr>
        <w:tblStyle w:val="TableGrid"/>
        <w:tblW w:w="0" w:type="auto"/>
        <w:tblLook w:val="04A0" w:firstRow="1" w:lastRow="0" w:firstColumn="1" w:lastColumn="0" w:noHBand="0" w:noVBand="1"/>
      </w:tblPr>
      <w:tblGrid>
        <w:gridCol w:w="4621"/>
        <w:gridCol w:w="4621"/>
      </w:tblGrid>
      <w:tr w:rsidR="002C23D0" w:rsidTr="008E57A0">
        <w:tc>
          <w:tcPr>
            <w:tcW w:w="9242" w:type="dxa"/>
            <w:gridSpan w:val="2"/>
            <w:shd w:val="clear" w:color="auto" w:fill="DBE5F1" w:themeFill="accent1" w:themeFillTint="33"/>
          </w:tcPr>
          <w:p w:rsidR="002C23D0" w:rsidRDefault="002C23D0" w:rsidP="008E57A0">
            <w:pPr>
              <w:pStyle w:val="Subtitle"/>
            </w:pPr>
            <w:r>
              <w:t>Early Development and Life Experiences</w:t>
            </w:r>
          </w:p>
          <w:p w:rsidR="002C23D0" w:rsidRPr="00984382" w:rsidRDefault="002C23D0" w:rsidP="008E57A0"/>
        </w:tc>
      </w:tr>
      <w:tr w:rsidR="002C23D0" w:rsidTr="008E57A0">
        <w:tc>
          <w:tcPr>
            <w:tcW w:w="9242" w:type="dxa"/>
            <w:gridSpan w:val="2"/>
          </w:tcPr>
          <w:p w:rsidR="002C23D0" w:rsidRDefault="002C23D0" w:rsidP="008E57A0"/>
          <w:p w:rsidR="002C23D0" w:rsidRDefault="002C23D0" w:rsidP="008E57A0"/>
          <w:p w:rsidR="002C23D0" w:rsidRDefault="002C23D0" w:rsidP="008E57A0"/>
          <w:p w:rsidR="002C23D0" w:rsidRPr="001A6491" w:rsidRDefault="002C23D0" w:rsidP="008E57A0"/>
        </w:tc>
      </w:tr>
      <w:tr w:rsidR="002C23D0" w:rsidTr="008E57A0">
        <w:tc>
          <w:tcPr>
            <w:tcW w:w="9242" w:type="dxa"/>
            <w:gridSpan w:val="2"/>
          </w:tcPr>
          <w:p w:rsidR="002C23D0" w:rsidRDefault="002C23D0" w:rsidP="008E57A0"/>
          <w:p w:rsidR="002C23D0" w:rsidRDefault="002C23D0" w:rsidP="008E57A0">
            <w:r>
              <w:t xml:space="preserve">The student’s behaviour and communication will have been influenced by their life experiences. It is important to remember that young people will present in different ways – some may show challenging behaviours and have a need to control, others can be overly-compliant, attempt to avoid interaction and appear withdrawn. </w:t>
            </w:r>
          </w:p>
          <w:p w:rsidR="002C23D0" w:rsidRDefault="002C23D0" w:rsidP="008E57A0"/>
          <w:p w:rsidR="002C23D0" w:rsidRDefault="002C23D0" w:rsidP="008E57A0">
            <w:r>
              <w:t xml:space="preserve">In the next section, consider the key prompts for discussion and note down actions under the 4 headings: Protection, Connection, Understanding and Care. </w:t>
            </w:r>
          </w:p>
          <w:p w:rsidR="002C23D0" w:rsidRDefault="002C23D0" w:rsidP="008E57A0"/>
          <w:p w:rsidR="002C23D0" w:rsidRDefault="002C23D0" w:rsidP="008E57A0"/>
          <w:p w:rsidR="002C23D0" w:rsidRDefault="002C23D0" w:rsidP="008E57A0"/>
        </w:tc>
      </w:tr>
      <w:tr w:rsidR="002C23D0" w:rsidTr="008E57A0">
        <w:tc>
          <w:tcPr>
            <w:tcW w:w="9242" w:type="dxa"/>
            <w:gridSpan w:val="2"/>
            <w:shd w:val="clear" w:color="auto" w:fill="DBE5F1" w:themeFill="accent1" w:themeFillTint="33"/>
          </w:tcPr>
          <w:p w:rsidR="002C23D0" w:rsidRDefault="002C23D0" w:rsidP="008E57A0">
            <w:pPr>
              <w:rPr>
                <w:szCs w:val="20"/>
                <w:u w:val="single"/>
              </w:rPr>
            </w:pPr>
          </w:p>
          <w:p w:rsidR="002C23D0" w:rsidRPr="00A638F0" w:rsidRDefault="002C23D0" w:rsidP="008E57A0">
            <w:pPr>
              <w:rPr>
                <w:szCs w:val="20"/>
                <w:u w:val="single"/>
              </w:rPr>
            </w:pPr>
            <w:r w:rsidRPr="00A638F0">
              <w:rPr>
                <w:szCs w:val="20"/>
                <w:u w:val="single"/>
              </w:rPr>
              <w:t xml:space="preserve">The significant </w:t>
            </w:r>
            <w:r>
              <w:rPr>
                <w:szCs w:val="20"/>
                <w:u w:val="single"/>
              </w:rPr>
              <w:t>adult/adults</w:t>
            </w:r>
          </w:p>
          <w:p w:rsidR="002C23D0" w:rsidRDefault="002C23D0" w:rsidP="008E57A0">
            <w:pPr>
              <w:rPr>
                <w:b/>
                <w:szCs w:val="20"/>
                <w:u w:val="single"/>
              </w:rPr>
            </w:pPr>
          </w:p>
        </w:tc>
      </w:tr>
      <w:tr w:rsidR="002C23D0" w:rsidTr="008E57A0">
        <w:tc>
          <w:tcPr>
            <w:tcW w:w="9242" w:type="dxa"/>
            <w:gridSpan w:val="2"/>
          </w:tcPr>
          <w:p w:rsidR="002C23D0" w:rsidRDefault="002C23D0" w:rsidP="008E57A0">
            <w:r>
              <w:t>Who is best placed to be the significant adult?</w:t>
            </w:r>
          </w:p>
          <w:p w:rsidR="002C23D0" w:rsidRDefault="002C23D0" w:rsidP="008E57A0"/>
          <w:p w:rsidR="002C23D0" w:rsidRDefault="002C23D0" w:rsidP="008E57A0"/>
          <w:p w:rsidR="002C23D0" w:rsidRDefault="002C23D0" w:rsidP="008E57A0"/>
          <w:p w:rsidR="002C23D0" w:rsidRDefault="002C23D0" w:rsidP="008E57A0">
            <w:r>
              <w:t>Does the child need a team of adults supporting them with someone available to them at all times throughout the day? If so, who will form this team?</w:t>
            </w:r>
          </w:p>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tc>
      </w:tr>
      <w:tr w:rsidR="002C23D0" w:rsidTr="008E57A0">
        <w:tc>
          <w:tcPr>
            <w:tcW w:w="9242" w:type="dxa"/>
            <w:gridSpan w:val="2"/>
            <w:shd w:val="clear" w:color="auto" w:fill="DBE5F1" w:themeFill="accent1" w:themeFillTint="33"/>
          </w:tcPr>
          <w:p w:rsidR="002C23D0" w:rsidRDefault="002C23D0" w:rsidP="008E57A0"/>
          <w:p w:rsidR="002C23D0" w:rsidRPr="0013025D" w:rsidRDefault="002C23D0" w:rsidP="008E57A0">
            <w:pPr>
              <w:rPr>
                <w:u w:val="single"/>
              </w:rPr>
            </w:pPr>
            <w:r w:rsidRPr="0013025D">
              <w:rPr>
                <w:u w:val="single"/>
              </w:rPr>
              <w:t xml:space="preserve">Protection </w:t>
            </w:r>
          </w:p>
          <w:p w:rsidR="002C23D0" w:rsidRDefault="002C23D0" w:rsidP="008E57A0">
            <w:r>
              <w:t>This explains the need for safety and security. Due to adverse life experiences, some children and young people often do not feel safe automatically like other children. They can find school threatening and require support and structure to develop feelings of security and safety, which are essential to effective learning and behaviour.</w:t>
            </w:r>
          </w:p>
          <w:p w:rsidR="002C23D0" w:rsidRDefault="002C23D0" w:rsidP="008E57A0"/>
        </w:tc>
      </w:tr>
      <w:tr w:rsidR="002C23D0" w:rsidTr="008E57A0">
        <w:tc>
          <w:tcPr>
            <w:tcW w:w="4621" w:type="dxa"/>
          </w:tcPr>
          <w:p w:rsidR="002C23D0" w:rsidRDefault="002C23D0" w:rsidP="008E57A0"/>
          <w:p w:rsidR="002C23D0" w:rsidRPr="002F5F42" w:rsidRDefault="002C23D0" w:rsidP="008E57A0">
            <w:pPr>
              <w:rPr>
                <w:u w:val="single"/>
              </w:rPr>
            </w:pPr>
            <w:r w:rsidRPr="002F5F42">
              <w:rPr>
                <w:u w:val="single"/>
              </w:rPr>
              <w:t xml:space="preserve">Key Question Prompts: </w:t>
            </w:r>
          </w:p>
          <w:p w:rsidR="002C23D0" w:rsidRDefault="002C23D0" w:rsidP="008E57A0"/>
          <w:p w:rsidR="002C23D0" w:rsidRDefault="002C23D0" w:rsidP="008E57A0">
            <w:r>
              <w:t>How will the child be helped to feel safe by the significant adults? What safety cues will be helpful?</w:t>
            </w:r>
          </w:p>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r>
              <w:t>How will other adults in school help the child to feel safe?</w:t>
            </w:r>
          </w:p>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r>
              <w:t>Are there times in the day when the child feels particularly unsafe, Beginnings, endings, transition? How can these times be managed?</w:t>
            </w:r>
          </w:p>
          <w:p w:rsidR="002C23D0" w:rsidRDefault="002C23D0" w:rsidP="008E57A0"/>
          <w:p w:rsidR="002C23D0" w:rsidRDefault="002C23D0" w:rsidP="008E57A0">
            <w:r>
              <w:t>How can the environment be adapted to help the child feel safe?</w:t>
            </w:r>
          </w:p>
          <w:p w:rsidR="002C23D0" w:rsidRDefault="002C23D0" w:rsidP="008E57A0"/>
          <w:p w:rsidR="002C23D0" w:rsidRDefault="002C23D0" w:rsidP="008E57A0">
            <w:r>
              <w:t>How can the day be structured to help the child feel safe?</w:t>
            </w:r>
          </w:p>
          <w:p w:rsidR="002C23D0" w:rsidRDefault="002C23D0" w:rsidP="008E57A0"/>
        </w:tc>
        <w:tc>
          <w:tcPr>
            <w:tcW w:w="4621" w:type="dxa"/>
          </w:tcPr>
          <w:p w:rsidR="002C23D0" w:rsidRDefault="002C23D0" w:rsidP="008E57A0"/>
          <w:p w:rsidR="002C23D0" w:rsidRDefault="002C23D0" w:rsidP="008E57A0">
            <w:pPr>
              <w:rPr>
                <w:u w:val="single"/>
              </w:rPr>
            </w:pPr>
          </w:p>
          <w:p w:rsidR="002C23D0" w:rsidRDefault="002C23D0" w:rsidP="008E57A0"/>
        </w:tc>
      </w:tr>
      <w:tr w:rsidR="002C23D0" w:rsidTr="008E57A0">
        <w:tc>
          <w:tcPr>
            <w:tcW w:w="9242" w:type="dxa"/>
            <w:gridSpan w:val="2"/>
            <w:shd w:val="clear" w:color="auto" w:fill="DBE5F1" w:themeFill="accent1" w:themeFillTint="33"/>
          </w:tcPr>
          <w:p w:rsidR="002C23D0" w:rsidRDefault="002C23D0" w:rsidP="008E57A0"/>
          <w:p w:rsidR="002C23D0" w:rsidRPr="003F797F" w:rsidRDefault="002C23D0" w:rsidP="008E57A0">
            <w:pPr>
              <w:rPr>
                <w:u w:val="single"/>
              </w:rPr>
            </w:pPr>
            <w:r w:rsidRPr="003F797F">
              <w:rPr>
                <w:u w:val="single"/>
              </w:rPr>
              <w:t xml:space="preserve">Connection </w:t>
            </w:r>
          </w:p>
          <w:p w:rsidR="002C23D0" w:rsidRDefault="002C23D0" w:rsidP="008E57A0">
            <w:r>
              <w:t xml:space="preserve">Meaningful connections with others promote feelings of safety, trust and belonging. For children who have experienced adverse life experiences, there is an increased need for adult connection within school. </w:t>
            </w:r>
          </w:p>
          <w:p w:rsidR="002C23D0" w:rsidRDefault="002C23D0" w:rsidP="008E57A0"/>
        </w:tc>
      </w:tr>
      <w:tr w:rsidR="002C23D0" w:rsidTr="008E57A0">
        <w:tc>
          <w:tcPr>
            <w:tcW w:w="4621" w:type="dxa"/>
          </w:tcPr>
          <w:p w:rsidR="002C23D0" w:rsidRDefault="002C23D0" w:rsidP="008E57A0"/>
          <w:p w:rsidR="002C23D0" w:rsidRPr="002F5F42" w:rsidRDefault="002C23D0" w:rsidP="008E57A0">
            <w:pPr>
              <w:rPr>
                <w:u w:val="single"/>
              </w:rPr>
            </w:pPr>
            <w:r w:rsidRPr="002F5F42">
              <w:rPr>
                <w:u w:val="single"/>
              </w:rPr>
              <w:t xml:space="preserve">Key Question prompts: </w:t>
            </w:r>
          </w:p>
          <w:p w:rsidR="002C23D0" w:rsidRDefault="002C23D0" w:rsidP="008E57A0"/>
          <w:p w:rsidR="002C23D0" w:rsidRDefault="002C23D0" w:rsidP="008E57A0">
            <w:r>
              <w:t>How will the significant adults provide meaningful connection with the child?</w:t>
            </w:r>
          </w:p>
          <w:p w:rsidR="002C23D0" w:rsidRDefault="002C23D0" w:rsidP="008E57A0"/>
          <w:p w:rsidR="002C23D0" w:rsidRDefault="002C23D0" w:rsidP="008E57A0">
            <w:r>
              <w:t>How will other adults in school connect with the child?</w:t>
            </w:r>
          </w:p>
          <w:p w:rsidR="002C23D0" w:rsidRDefault="002C23D0" w:rsidP="008E57A0"/>
          <w:p w:rsidR="002C23D0" w:rsidRDefault="002C23D0" w:rsidP="008E57A0">
            <w:r>
              <w:t xml:space="preserve">How will the development of positive peer friendships be promoted?  </w:t>
            </w:r>
          </w:p>
          <w:p w:rsidR="002C23D0" w:rsidRDefault="002C23D0" w:rsidP="008E57A0"/>
          <w:p w:rsidR="002C23D0" w:rsidRDefault="002C23D0" w:rsidP="008E57A0"/>
          <w:p w:rsidR="002C23D0" w:rsidRDefault="002C23D0" w:rsidP="008E57A0">
            <w:r>
              <w:t>What activities may help the child to develop their sense of belonging in school?</w:t>
            </w:r>
          </w:p>
          <w:p w:rsidR="002C23D0" w:rsidRDefault="002C23D0" w:rsidP="008E57A0"/>
          <w:p w:rsidR="002C23D0" w:rsidRDefault="002C23D0" w:rsidP="008E57A0"/>
        </w:tc>
        <w:tc>
          <w:tcPr>
            <w:tcW w:w="4621" w:type="dxa"/>
          </w:tcPr>
          <w:p w:rsidR="002C23D0" w:rsidRDefault="002C23D0" w:rsidP="008E57A0"/>
          <w:p w:rsidR="002C23D0" w:rsidRDefault="002C23D0" w:rsidP="008E57A0">
            <w:r w:rsidRPr="002F5F42">
              <w:rPr>
                <w:u w:val="single"/>
              </w:rPr>
              <w:t>Actions</w:t>
            </w:r>
            <w:r>
              <w:t xml:space="preserve">: </w:t>
            </w:r>
          </w:p>
          <w:p w:rsidR="002C23D0" w:rsidRDefault="002C23D0" w:rsidP="008E57A0"/>
          <w:p w:rsidR="002C23D0" w:rsidRDefault="002C23D0" w:rsidP="008E57A0"/>
          <w:p w:rsidR="002C23D0" w:rsidRDefault="002C23D0" w:rsidP="008E57A0"/>
          <w:p w:rsidR="002C23D0" w:rsidRDefault="002C23D0" w:rsidP="008E57A0"/>
        </w:tc>
      </w:tr>
      <w:tr w:rsidR="002C23D0" w:rsidTr="008E57A0">
        <w:tc>
          <w:tcPr>
            <w:tcW w:w="9242" w:type="dxa"/>
            <w:gridSpan w:val="2"/>
            <w:shd w:val="clear" w:color="auto" w:fill="DBE5F1" w:themeFill="accent1" w:themeFillTint="33"/>
          </w:tcPr>
          <w:p w:rsidR="002C23D0" w:rsidRDefault="002C23D0" w:rsidP="008E57A0"/>
          <w:p w:rsidR="002C23D0" w:rsidRPr="003F797F" w:rsidRDefault="002C23D0" w:rsidP="008E57A0">
            <w:pPr>
              <w:rPr>
                <w:u w:val="single"/>
              </w:rPr>
            </w:pPr>
            <w:r w:rsidRPr="003F797F">
              <w:rPr>
                <w:u w:val="single"/>
              </w:rPr>
              <w:t xml:space="preserve">Understanding </w:t>
            </w:r>
          </w:p>
          <w:p w:rsidR="002C23D0" w:rsidRDefault="002C23D0" w:rsidP="008E57A0">
            <w:r>
              <w:t xml:space="preserve">Children and young people need adults to understand them and communicate this understanding in an empathetic way, whilst also maintaining clear rules, boundaries and expectations.  </w:t>
            </w:r>
          </w:p>
          <w:p w:rsidR="002C23D0" w:rsidRDefault="002C23D0" w:rsidP="008E57A0"/>
        </w:tc>
      </w:tr>
      <w:tr w:rsidR="002C23D0" w:rsidTr="008E57A0">
        <w:tc>
          <w:tcPr>
            <w:tcW w:w="4621" w:type="dxa"/>
          </w:tcPr>
          <w:p w:rsidR="002C23D0" w:rsidRDefault="002C23D0" w:rsidP="008E57A0"/>
          <w:p w:rsidR="002C23D0" w:rsidRPr="002F5F42" w:rsidRDefault="002C23D0" w:rsidP="008E57A0">
            <w:pPr>
              <w:rPr>
                <w:u w:val="single"/>
              </w:rPr>
            </w:pPr>
            <w:r w:rsidRPr="002F5F42">
              <w:rPr>
                <w:u w:val="single"/>
              </w:rPr>
              <w:t xml:space="preserve">Key Question prompts: </w:t>
            </w:r>
          </w:p>
          <w:p w:rsidR="002C23D0" w:rsidRDefault="002C23D0" w:rsidP="008E57A0"/>
          <w:p w:rsidR="002C23D0" w:rsidRDefault="002C23D0" w:rsidP="008E57A0">
            <w:r>
              <w:t>What does the child’s behaviour tell us about how they are feeling?</w:t>
            </w:r>
          </w:p>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r>
              <w:t>What is our understanding of the child’s feelings?</w:t>
            </w:r>
          </w:p>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r>
              <w:t xml:space="preserve">If the student is finding something hard or displaying challenging behaviour, how will adults respond and show understanding? </w:t>
            </w:r>
          </w:p>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r>
              <w:t>How will the child be co-regulated and calmed?</w:t>
            </w:r>
          </w:p>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r>
              <w:t>What empathic responses might be helpful?</w:t>
            </w:r>
          </w:p>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r>
              <w:t>How will the understanding of other adults in school be supported / developed? How will they respond to incidents?</w:t>
            </w:r>
          </w:p>
          <w:p w:rsidR="002C23D0" w:rsidRDefault="002C23D0" w:rsidP="008E57A0"/>
          <w:p w:rsidR="002C23D0" w:rsidRDefault="002C23D0" w:rsidP="008E57A0"/>
          <w:p w:rsidR="002C23D0" w:rsidRDefault="002C23D0" w:rsidP="008E57A0"/>
          <w:p w:rsidR="002C23D0" w:rsidRDefault="002C23D0" w:rsidP="008E57A0"/>
          <w:p w:rsidR="002C23D0" w:rsidRDefault="002C23D0" w:rsidP="008E57A0"/>
          <w:p w:rsidR="002C23D0" w:rsidRDefault="002C23D0" w:rsidP="008E57A0">
            <w:r>
              <w:t>What will happen to ensure that relationships are repaired?</w:t>
            </w:r>
          </w:p>
          <w:p w:rsidR="002C23D0" w:rsidRDefault="002C23D0" w:rsidP="008E57A0"/>
          <w:p w:rsidR="002C23D0" w:rsidRDefault="002C23D0" w:rsidP="008E57A0"/>
          <w:p w:rsidR="002C23D0" w:rsidRDefault="002C23D0" w:rsidP="008E57A0"/>
          <w:p w:rsidR="002C23D0" w:rsidRDefault="002C23D0" w:rsidP="008E57A0"/>
        </w:tc>
        <w:tc>
          <w:tcPr>
            <w:tcW w:w="4621" w:type="dxa"/>
          </w:tcPr>
          <w:p w:rsidR="002C23D0" w:rsidRDefault="002C23D0" w:rsidP="008E57A0"/>
          <w:p w:rsidR="002C23D0" w:rsidRDefault="002C23D0" w:rsidP="008E57A0">
            <w:r w:rsidRPr="002F5F42">
              <w:rPr>
                <w:u w:val="single"/>
              </w:rPr>
              <w:t>Actions</w:t>
            </w:r>
            <w:r>
              <w:t xml:space="preserve">: </w:t>
            </w:r>
          </w:p>
          <w:p w:rsidR="002C23D0" w:rsidRDefault="002C23D0" w:rsidP="008E57A0"/>
          <w:p w:rsidR="002C23D0" w:rsidRDefault="002C23D0" w:rsidP="008E57A0"/>
        </w:tc>
      </w:tr>
      <w:tr w:rsidR="002C23D0" w:rsidTr="008E57A0">
        <w:tc>
          <w:tcPr>
            <w:tcW w:w="9242" w:type="dxa"/>
            <w:gridSpan w:val="2"/>
            <w:shd w:val="clear" w:color="auto" w:fill="DBE5F1" w:themeFill="accent1" w:themeFillTint="33"/>
          </w:tcPr>
          <w:p w:rsidR="002C23D0" w:rsidRDefault="002C23D0" w:rsidP="008E57A0">
            <w:pPr>
              <w:rPr>
                <w:u w:val="single"/>
              </w:rPr>
            </w:pPr>
          </w:p>
          <w:p w:rsidR="002C23D0" w:rsidRDefault="002C23D0" w:rsidP="008E57A0">
            <w:pPr>
              <w:rPr>
                <w:u w:val="single"/>
              </w:rPr>
            </w:pPr>
            <w:r w:rsidRPr="003F797F">
              <w:rPr>
                <w:u w:val="single"/>
              </w:rPr>
              <w:t xml:space="preserve">Care </w:t>
            </w:r>
          </w:p>
          <w:p w:rsidR="002C23D0" w:rsidRPr="00F01A37" w:rsidRDefault="002C23D0" w:rsidP="008E57A0">
            <w:r w:rsidRPr="00F01A37">
              <w:t xml:space="preserve">For children who have had </w:t>
            </w:r>
            <w:r>
              <w:t>adverse experiences or experienced trauma</w:t>
            </w:r>
            <w:r w:rsidRPr="00F01A37">
              <w:t xml:space="preserve">, </w:t>
            </w:r>
            <w:r>
              <w:t xml:space="preserve">adults at school need to be particularly mindful of providing a high level of care. </w:t>
            </w:r>
          </w:p>
          <w:p w:rsidR="002C23D0" w:rsidRDefault="002C23D0" w:rsidP="008E57A0"/>
        </w:tc>
      </w:tr>
      <w:tr w:rsidR="002C23D0" w:rsidTr="008E57A0">
        <w:tc>
          <w:tcPr>
            <w:tcW w:w="4621" w:type="dxa"/>
          </w:tcPr>
          <w:p w:rsidR="002C23D0" w:rsidRDefault="002C23D0" w:rsidP="008E57A0">
            <w:pPr>
              <w:rPr>
                <w:u w:val="single"/>
              </w:rPr>
            </w:pPr>
          </w:p>
          <w:p w:rsidR="002C23D0" w:rsidRPr="002F5F42" w:rsidRDefault="002C23D0" w:rsidP="008E57A0">
            <w:pPr>
              <w:rPr>
                <w:u w:val="single"/>
              </w:rPr>
            </w:pPr>
            <w:r w:rsidRPr="002F5F42">
              <w:rPr>
                <w:u w:val="single"/>
              </w:rPr>
              <w:t xml:space="preserve">Key Question prompts: </w:t>
            </w:r>
          </w:p>
          <w:p w:rsidR="002C23D0" w:rsidRDefault="002C23D0" w:rsidP="008E57A0"/>
          <w:p w:rsidR="002C23D0" w:rsidRDefault="002C23D0" w:rsidP="008E57A0">
            <w:r>
              <w:t xml:space="preserve">How will adults communicate care to the child/young person? </w:t>
            </w:r>
          </w:p>
          <w:p w:rsidR="002C23D0" w:rsidRDefault="002C23D0" w:rsidP="008E57A0"/>
          <w:p w:rsidR="002C23D0" w:rsidRDefault="002C23D0" w:rsidP="008E57A0"/>
          <w:p w:rsidR="002C23D0" w:rsidRDefault="002C23D0" w:rsidP="008E57A0"/>
          <w:p w:rsidR="002C23D0" w:rsidRDefault="002C23D0" w:rsidP="008E57A0">
            <w:r>
              <w:t>How will the child know that they are liked?</w:t>
            </w:r>
          </w:p>
          <w:p w:rsidR="002C23D0" w:rsidRDefault="002C23D0" w:rsidP="008E57A0"/>
          <w:p w:rsidR="002C23D0" w:rsidRDefault="002C23D0" w:rsidP="008E57A0"/>
          <w:p w:rsidR="002C23D0" w:rsidRDefault="002C23D0" w:rsidP="008E57A0">
            <w:r>
              <w:t>What activities may foster shared enjoyment?</w:t>
            </w:r>
          </w:p>
          <w:p w:rsidR="002C23D0" w:rsidRDefault="002C23D0" w:rsidP="008E57A0"/>
          <w:p w:rsidR="002C23D0" w:rsidRDefault="002C23D0" w:rsidP="008E57A0">
            <w:r>
              <w:t>How can we ensure the child knows they are being held in mind?</w:t>
            </w:r>
          </w:p>
          <w:p w:rsidR="002C23D0" w:rsidRDefault="002C23D0" w:rsidP="008E57A0"/>
          <w:p w:rsidR="002C23D0" w:rsidRDefault="002C23D0" w:rsidP="008E57A0"/>
          <w:p w:rsidR="002C23D0" w:rsidRDefault="002C23D0" w:rsidP="008E57A0">
            <w:r>
              <w:t>How will the child be soothed?</w:t>
            </w:r>
          </w:p>
          <w:p w:rsidR="002C23D0" w:rsidRDefault="002C23D0" w:rsidP="008E57A0"/>
        </w:tc>
        <w:tc>
          <w:tcPr>
            <w:tcW w:w="4621" w:type="dxa"/>
          </w:tcPr>
          <w:p w:rsidR="002C23D0" w:rsidRDefault="002C23D0" w:rsidP="008E57A0">
            <w:pPr>
              <w:rPr>
                <w:u w:val="single"/>
              </w:rPr>
            </w:pPr>
          </w:p>
          <w:p w:rsidR="002C23D0" w:rsidRPr="002F5F42" w:rsidRDefault="002C23D0" w:rsidP="008E57A0">
            <w:pPr>
              <w:rPr>
                <w:u w:val="single"/>
              </w:rPr>
            </w:pPr>
            <w:r w:rsidRPr="002F5F42">
              <w:rPr>
                <w:u w:val="single"/>
              </w:rPr>
              <w:t>Act</w:t>
            </w:r>
            <w:r>
              <w:rPr>
                <w:u w:val="single"/>
              </w:rPr>
              <w:t>ions:</w:t>
            </w:r>
          </w:p>
          <w:p w:rsidR="002C23D0" w:rsidRDefault="002C23D0" w:rsidP="008E57A0"/>
          <w:p w:rsidR="002C23D0" w:rsidRDefault="002C23D0" w:rsidP="008E57A0"/>
        </w:tc>
      </w:tr>
      <w:tr w:rsidR="002C23D0" w:rsidTr="008E57A0">
        <w:tc>
          <w:tcPr>
            <w:tcW w:w="9242" w:type="dxa"/>
            <w:gridSpan w:val="2"/>
            <w:shd w:val="clear" w:color="auto" w:fill="DBE5F1" w:themeFill="accent1" w:themeFillTint="33"/>
          </w:tcPr>
          <w:p w:rsidR="002C23D0" w:rsidRPr="005A2904" w:rsidRDefault="002C23D0" w:rsidP="008E57A0">
            <w:r w:rsidRPr="005A2904">
              <w:t>Wh</w:t>
            </w:r>
            <w:r>
              <w:t>at skills are we going to support</w:t>
            </w:r>
            <w:r w:rsidRPr="005A2904">
              <w:t xml:space="preserve"> the child to develop in their areas of need?</w:t>
            </w:r>
          </w:p>
          <w:p w:rsidR="002C23D0" w:rsidRPr="002F5F42" w:rsidRDefault="002C23D0" w:rsidP="008E57A0">
            <w:pPr>
              <w:rPr>
                <w:u w:val="single"/>
              </w:rPr>
            </w:pPr>
          </w:p>
        </w:tc>
      </w:tr>
      <w:tr w:rsidR="002C23D0" w:rsidTr="008E57A0">
        <w:tc>
          <w:tcPr>
            <w:tcW w:w="4621" w:type="dxa"/>
          </w:tcPr>
          <w:p w:rsidR="002C23D0" w:rsidRDefault="002C23D0" w:rsidP="008E57A0">
            <w:pPr>
              <w:rPr>
                <w:u w:val="single"/>
              </w:rPr>
            </w:pPr>
          </w:p>
          <w:p w:rsidR="002C23D0" w:rsidRDefault="002C23D0" w:rsidP="008E57A0">
            <w:pPr>
              <w:rPr>
                <w:u w:val="single"/>
              </w:rPr>
            </w:pPr>
            <w:r>
              <w:rPr>
                <w:u w:val="single"/>
              </w:rPr>
              <w:t xml:space="preserve">Prompts: </w:t>
            </w:r>
          </w:p>
          <w:p w:rsidR="002C23D0" w:rsidRDefault="002C23D0" w:rsidP="008E57A0">
            <w:pPr>
              <w:rPr>
                <w:u w:val="single"/>
              </w:rPr>
            </w:pPr>
          </w:p>
          <w:p w:rsidR="002C23D0" w:rsidRPr="00732AD8" w:rsidRDefault="002C23D0" w:rsidP="008E57A0">
            <w:r w:rsidRPr="00732AD8">
              <w:t xml:space="preserve">Control-related </w:t>
            </w:r>
          </w:p>
          <w:p w:rsidR="002C23D0" w:rsidRPr="00732AD8" w:rsidRDefault="002C23D0" w:rsidP="008E57A0">
            <w:r w:rsidRPr="00732AD8">
              <w:t>e.g. accepting an adult lead, co-operative working, turn-taking, requesting help</w:t>
            </w:r>
          </w:p>
          <w:p w:rsidR="002C23D0" w:rsidRPr="00732AD8" w:rsidRDefault="002C23D0" w:rsidP="008E57A0">
            <w:pPr>
              <w:pStyle w:val="ListParagraph"/>
              <w:ind w:left="567"/>
            </w:pPr>
          </w:p>
          <w:p w:rsidR="002C23D0" w:rsidRPr="00732AD8" w:rsidRDefault="002C23D0" w:rsidP="008E57A0">
            <w:r>
              <w:t>S</w:t>
            </w:r>
            <w:r w:rsidRPr="00732AD8">
              <w:t>ocial skills</w:t>
            </w:r>
          </w:p>
          <w:p w:rsidR="002C23D0" w:rsidRPr="00732AD8" w:rsidRDefault="002C23D0" w:rsidP="008E57A0">
            <w:r w:rsidRPr="00732AD8">
              <w:t xml:space="preserve">e.g. explicit teaching </w:t>
            </w:r>
            <w:r>
              <w:t>of listening skills</w:t>
            </w:r>
            <w:r w:rsidRPr="00732AD8">
              <w:t>, eye-contact, sta</w:t>
            </w:r>
            <w:r>
              <w:t>rting conversations, proximity,</w:t>
            </w:r>
          </w:p>
          <w:p w:rsidR="002C23D0" w:rsidRDefault="002C23D0" w:rsidP="008E57A0"/>
          <w:p w:rsidR="002C23D0" w:rsidRDefault="002C23D0" w:rsidP="008E57A0">
            <w:r>
              <w:t>Identity-based</w:t>
            </w:r>
          </w:p>
          <w:p w:rsidR="002C23D0" w:rsidRPr="00732AD8" w:rsidRDefault="002C23D0" w:rsidP="008E57A0">
            <w:r>
              <w:t>e.g. ability to take risks in learning, accept challenges, make mistakes</w:t>
            </w:r>
          </w:p>
          <w:p w:rsidR="002C23D0" w:rsidRPr="00732AD8" w:rsidRDefault="002C23D0" w:rsidP="008E57A0"/>
          <w:p w:rsidR="002C23D0" w:rsidRDefault="002C23D0" w:rsidP="008E57A0">
            <w:r>
              <w:t>S</w:t>
            </w:r>
            <w:r w:rsidRPr="00732AD8">
              <w:t xml:space="preserve">elf-regulation </w:t>
            </w:r>
            <w:r>
              <w:t>and s</w:t>
            </w:r>
            <w:r w:rsidRPr="00732AD8">
              <w:t>ensory</w:t>
            </w:r>
            <w:r>
              <w:t xml:space="preserve"> regulation</w:t>
            </w:r>
          </w:p>
          <w:p w:rsidR="002C23D0" w:rsidRDefault="002C23D0" w:rsidP="008E57A0">
            <w:r>
              <w:t>e.g. emotional literacy, self-soothing, managing sensory input</w:t>
            </w:r>
          </w:p>
          <w:p w:rsidR="002C23D0" w:rsidRDefault="002C23D0" w:rsidP="008E57A0"/>
          <w:p w:rsidR="002C23D0" w:rsidRDefault="002C23D0" w:rsidP="008E57A0">
            <w:r>
              <w:t>Behaviours for learning</w:t>
            </w:r>
          </w:p>
          <w:p w:rsidR="002C23D0" w:rsidRPr="00732AD8" w:rsidRDefault="002C23D0" w:rsidP="008E57A0">
            <w:r>
              <w:t>e.g. Planning, organisation, managing transitions</w:t>
            </w:r>
          </w:p>
          <w:p w:rsidR="002C23D0" w:rsidRDefault="002C23D0" w:rsidP="008E57A0"/>
          <w:p w:rsidR="002C23D0" w:rsidRDefault="002C23D0" w:rsidP="008E57A0">
            <w:r>
              <w:t>Building on strengths</w:t>
            </w:r>
          </w:p>
          <w:p w:rsidR="002C23D0" w:rsidRDefault="002C23D0" w:rsidP="008E57A0">
            <w:r>
              <w:t>How can we enable the pupil to build on their strengths?</w:t>
            </w:r>
          </w:p>
          <w:p w:rsidR="002C23D0" w:rsidRPr="002F5F42" w:rsidRDefault="002C23D0" w:rsidP="008E57A0">
            <w:pPr>
              <w:rPr>
                <w:u w:val="single"/>
              </w:rPr>
            </w:pPr>
          </w:p>
        </w:tc>
        <w:tc>
          <w:tcPr>
            <w:tcW w:w="4621" w:type="dxa"/>
          </w:tcPr>
          <w:p w:rsidR="002C23D0" w:rsidRDefault="002C23D0" w:rsidP="008E57A0">
            <w:pPr>
              <w:rPr>
                <w:u w:val="single"/>
              </w:rPr>
            </w:pPr>
          </w:p>
          <w:p w:rsidR="002C23D0" w:rsidRDefault="002C23D0" w:rsidP="008E57A0">
            <w:pPr>
              <w:rPr>
                <w:u w:val="single"/>
              </w:rPr>
            </w:pPr>
            <w:r>
              <w:rPr>
                <w:u w:val="single"/>
              </w:rPr>
              <w:t xml:space="preserve">Actions: </w:t>
            </w:r>
          </w:p>
          <w:p w:rsidR="002C23D0" w:rsidRDefault="002C23D0" w:rsidP="008E57A0">
            <w:pPr>
              <w:rPr>
                <w:u w:val="single"/>
              </w:rPr>
            </w:pPr>
          </w:p>
          <w:p w:rsidR="002C23D0" w:rsidRPr="009D504F" w:rsidRDefault="002C23D0" w:rsidP="008E57A0"/>
          <w:p w:rsidR="002C23D0" w:rsidRDefault="002C23D0" w:rsidP="008E57A0"/>
          <w:p w:rsidR="002C23D0" w:rsidRPr="0057076F" w:rsidRDefault="002C23D0" w:rsidP="008E57A0"/>
        </w:tc>
      </w:tr>
    </w:tbl>
    <w:p w:rsidR="002C23D0" w:rsidRPr="009E4173" w:rsidRDefault="002C23D0" w:rsidP="002C23D0"/>
    <w:tbl>
      <w:tblPr>
        <w:tblStyle w:val="TableGrid"/>
        <w:tblpPr w:leftFromText="180" w:rightFromText="180" w:vertAnchor="text" w:horzAnchor="margin" w:tblpY="2"/>
        <w:tblW w:w="0" w:type="auto"/>
        <w:tblLook w:val="04A0" w:firstRow="1" w:lastRow="0" w:firstColumn="1" w:lastColumn="0" w:noHBand="0" w:noVBand="1"/>
      </w:tblPr>
      <w:tblGrid>
        <w:gridCol w:w="3227"/>
        <w:gridCol w:w="6015"/>
      </w:tblGrid>
      <w:tr w:rsidR="002C23D0" w:rsidTr="008E57A0">
        <w:tc>
          <w:tcPr>
            <w:tcW w:w="3227" w:type="dxa"/>
          </w:tcPr>
          <w:p w:rsidR="002C23D0" w:rsidRDefault="002C23D0" w:rsidP="008E57A0">
            <w:r>
              <w:t xml:space="preserve">Review process/ dates for this plan </w:t>
            </w:r>
          </w:p>
          <w:p w:rsidR="002C23D0" w:rsidRDefault="002C23D0" w:rsidP="008E57A0"/>
        </w:tc>
        <w:tc>
          <w:tcPr>
            <w:tcW w:w="6015" w:type="dxa"/>
          </w:tcPr>
          <w:p w:rsidR="002C23D0" w:rsidRDefault="002C23D0" w:rsidP="008E57A0"/>
          <w:p w:rsidR="002C23D0" w:rsidRDefault="002C23D0" w:rsidP="008E57A0"/>
          <w:p w:rsidR="002C23D0" w:rsidRDefault="002C23D0" w:rsidP="008E57A0"/>
          <w:p w:rsidR="002C23D0" w:rsidRDefault="002C23D0" w:rsidP="008E57A0"/>
        </w:tc>
      </w:tr>
    </w:tbl>
    <w:p w:rsidR="004B1EF0" w:rsidRDefault="004B1EF0"/>
    <w:sectPr w:rsidR="004B1EF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3E6A">
      <w:pPr>
        <w:spacing w:after="0" w:line="240" w:lineRule="auto"/>
      </w:pPr>
      <w:r>
        <w:separator/>
      </w:r>
    </w:p>
  </w:endnote>
  <w:endnote w:type="continuationSeparator" w:id="0">
    <w:p w:rsidR="00000000" w:rsidRDefault="0080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32" w:rsidRDefault="002C23D0" w:rsidP="00F053D8">
    <w:pPr>
      <w:pStyle w:val="Footer"/>
      <w:tabs>
        <w:tab w:val="clear" w:pos="451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3E6A">
      <w:pPr>
        <w:spacing w:after="0" w:line="240" w:lineRule="auto"/>
      </w:pPr>
      <w:r>
        <w:separator/>
      </w:r>
    </w:p>
  </w:footnote>
  <w:footnote w:type="continuationSeparator" w:id="0">
    <w:p w:rsidR="00000000" w:rsidRDefault="0080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32" w:rsidRDefault="002C23D0" w:rsidP="00E23CC0">
    <w:pPr>
      <w:pStyle w:val="Header"/>
      <w:tabs>
        <w:tab w:val="clear" w:pos="4513"/>
        <w:tab w:val="clear" w:pos="9026"/>
        <w:tab w:val="left" w:pos="2940"/>
      </w:tabs>
    </w:pPr>
    <w:r w:rsidRPr="00935C41">
      <w:rPr>
        <w:noProof/>
        <w:lang w:eastAsia="en-GB"/>
      </w:rPr>
      <w:drawing>
        <wp:anchor distT="0" distB="0" distL="114300" distR="114300" simplePos="0" relativeHeight="251660288" behindDoc="1" locked="0" layoutInCell="1" allowOverlap="1" wp14:anchorId="287AD1C5" wp14:editId="0ACE3D0C">
          <wp:simplePos x="0" y="0"/>
          <wp:positionH relativeFrom="column">
            <wp:posOffset>5151120</wp:posOffset>
          </wp:positionH>
          <wp:positionV relativeFrom="paragraph">
            <wp:posOffset>-187325</wp:posOffset>
          </wp:positionV>
          <wp:extent cx="1108710" cy="436245"/>
          <wp:effectExtent l="0" t="0" r="0" b="1905"/>
          <wp:wrapTight wrapText="bothSides">
            <wp:wrapPolygon edited="0">
              <wp:start x="0" y="0"/>
              <wp:lineTo x="0" y="20751"/>
              <wp:lineTo x="21155" y="20751"/>
              <wp:lineTo x="21155" y="0"/>
              <wp:lineTo x="0" y="0"/>
            </wp:wrapPolygon>
          </wp:wrapTight>
          <wp:docPr id="6" name="Picture 6" descr="DCC_J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JV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871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C41">
      <w:rPr>
        <w:noProof/>
        <w:lang w:eastAsia="en-GB"/>
      </w:rPr>
      <w:drawing>
        <wp:anchor distT="0" distB="0" distL="114300" distR="114300" simplePos="0" relativeHeight="251661312" behindDoc="0" locked="0" layoutInCell="1" allowOverlap="1" wp14:anchorId="2508BDF8" wp14:editId="5B6C86F1">
          <wp:simplePos x="0" y="0"/>
          <wp:positionH relativeFrom="column">
            <wp:posOffset>-606425</wp:posOffset>
          </wp:positionH>
          <wp:positionV relativeFrom="paragraph">
            <wp:posOffset>-274955</wp:posOffset>
          </wp:positionV>
          <wp:extent cx="1360805" cy="511175"/>
          <wp:effectExtent l="0" t="0" r="0" b="3175"/>
          <wp:wrapNone/>
          <wp:docPr id="1" name="Picture 1" descr="G:\VT Plus\Southport\Marketing\Babcock Devon\Devon Logos\Final Logos\Babcock_LD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T Plus\Southport\Marketing\Babcock Devon\Devon Logos\Final Logos\Babcock_LDP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080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C41">
      <w:rPr>
        <w:noProof/>
        <w:lang w:eastAsia="en-GB"/>
      </w:rPr>
      <w:drawing>
        <wp:anchor distT="0" distB="0" distL="114300" distR="114300" simplePos="0" relativeHeight="251659264" behindDoc="1" locked="0" layoutInCell="1" allowOverlap="1" wp14:anchorId="6D81C010" wp14:editId="25B210F6">
          <wp:simplePos x="0" y="0"/>
          <wp:positionH relativeFrom="column">
            <wp:posOffset>-919480</wp:posOffset>
          </wp:positionH>
          <wp:positionV relativeFrom="paragraph">
            <wp:posOffset>-454025</wp:posOffset>
          </wp:positionV>
          <wp:extent cx="3123565" cy="3041015"/>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23565" cy="30410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D0"/>
    <w:rsid w:val="002C23D0"/>
    <w:rsid w:val="004B1EF0"/>
    <w:rsid w:val="0080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D0"/>
    <w:rPr>
      <w:rFonts w:ascii="Arial" w:hAnsi="Arial"/>
      <w:sz w:val="20"/>
    </w:rPr>
  </w:style>
  <w:style w:type="paragraph" w:styleId="Heading2">
    <w:name w:val="heading 2"/>
    <w:basedOn w:val="Normal"/>
    <w:next w:val="Normal"/>
    <w:link w:val="Heading2Char"/>
    <w:uiPriority w:val="9"/>
    <w:unhideWhenUsed/>
    <w:qFormat/>
    <w:rsid w:val="002C23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3D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C2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3D0"/>
    <w:rPr>
      <w:rFonts w:ascii="Arial" w:hAnsi="Arial"/>
      <w:sz w:val="20"/>
    </w:rPr>
  </w:style>
  <w:style w:type="paragraph" w:styleId="Footer">
    <w:name w:val="footer"/>
    <w:basedOn w:val="Normal"/>
    <w:link w:val="FooterChar"/>
    <w:uiPriority w:val="99"/>
    <w:unhideWhenUsed/>
    <w:rsid w:val="002C2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3D0"/>
    <w:rPr>
      <w:rFonts w:ascii="Arial" w:hAnsi="Arial"/>
      <w:sz w:val="20"/>
    </w:rPr>
  </w:style>
  <w:style w:type="table" w:styleId="TableGrid">
    <w:name w:val="Table Grid"/>
    <w:basedOn w:val="TableNormal"/>
    <w:uiPriority w:val="59"/>
    <w:rsid w:val="002C23D0"/>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C23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23D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C2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D0"/>
    <w:rPr>
      <w:rFonts w:ascii="Arial" w:hAnsi="Arial"/>
      <w:sz w:val="20"/>
    </w:rPr>
  </w:style>
  <w:style w:type="paragraph" w:styleId="Heading2">
    <w:name w:val="heading 2"/>
    <w:basedOn w:val="Normal"/>
    <w:next w:val="Normal"/>
    <w:link w:val="Heading2Char"/>
    <w:uiPriority w:val="9"/>
    <w:unhideWhenUsed/>
    <w:qFormat/>
    <w:rsid w:val="002C23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3D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C2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3D0"/>
    <w:rPr>
      <w:rFonts w:ascii="Arial" w:hAnsi="Arial"/>
      <w:sz w:val="20"/>
    </w:rPr>
  </w:style>
  <w:style w:type="paragraph" w:styleId="Footer">
    <w:name w:val="footer"/>
    <w:basedOn w:val="Normal"/>
    <w:link w:val="FooterChar"/>
    <w:uiPriority w:val="99"/>
    <w:unhideWhenUsed/>
    <w:rsid w:val="002C2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3D0"/>
    <w:rPr>
      <w:rFonts w:ascii="Arial" w:hAnsi="Arial"/>
      <w:sz w:val="20"/>
    </w:rPr>
  </w:style>
  <w:style w:type="table" w:styleId="TableGrid">
    <w:name w:val="Table Grid"/>
    <w:basedOn w:val="TableNormal"/>
    <w:uiPriority w:val="59"/>
    <w:rsid w:val="002C23D0"/>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C23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23D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C2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Rob</dc:creator>
  <cp:lastModifiedBy>WHITFIELD, Joyce</cp:lastModifiedBy>
  <cp:revision>2</cp:revision>
  <dcterms:created xsi:type="dcterms:W3CDTF">2021-04-13T13:06:00Z</dcterms:created>
  <dcterms:modified xsi:type="dcterms:W3CDTF">2021-04-13T13:06:00Z</dcterms:modified>
</cp:coreProperties>
</file>